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lineRule="auto" w:line="276"/>
        <w:jc w:val="left"/>
        <w:rPr/>
      </w:pPr>
      <w:bookmarkStart w:id="0" w:name="_GoBack"/>
      <w:bookmarkEnd w:id="0"/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LESSON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PLAN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ON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NATURAL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SCIENCE</w:t>
      </w:r>
    </w:p>
    <w:p>
      <w:pPr>
        <w:pStyle w:val="style0"/>
        <w:spacing w:lineRule="auto" w:line="276"/>
        <w:jc w:val="left"/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</w:pP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WEEK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9</w:t>
      </w:r>
    </w:p>
    <w:p>
      <w:pPr>
        <w:pStyle w:val="style0"/>
        <w:spacing w:lineRule="auto" w:line="276"/>
        <w:jc w:val="left"/>
        <w:rPr/>
      </w:pP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Name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of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Teacher: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Mr.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Mac-Donald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Arinze</w:t>
      </w:r>
    </w:p>
    <w:p>
      <w:pPr>
        <w:pStyle w:val="style0"/>
        <w:spacing w:lineRule="auto" w:line="276"/>
        <w:jc w:val="left"/>
        <w:rPr/>
      </w:pP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Class: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Year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7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&amp;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8</w:t>
      </w:r>
    </w:p>
    <w:p>
      <w:pPr>
        <w:pStyle w:val="style0"/>
        <w:spacing w:lineRule="auto" w:line="276"/>
        <w:jc w:val="left"/>
        <w:rPr/>
      </w:pP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Average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age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of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learners: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13years</w:t>
      </w:r>
    </w:p>
    <w:p>
      <w:pPr>
        <w:pStyle w:val="style0"/>
        <w:spacing w:lineRule="auto" w:line="276"/>
        <w:jc w:val="left"/>
        <w:rPr/>
      </w:pP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Gender: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Mixed</w:t>
      </w:r>
    </w:p>
    <w:p>
      <w:pPr>
        <w:pStyle w:val="style0"/>
        <w:spacing w:lineRule="auto" w:line="276"/>
        <w:jc w:val="left"/>
        <w:rPr/>
      </w:pP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Topic: Motion</w:t>
      </w:r>
    </w:p>
    <w:p>
      <w:pPr>
        <w:pStyle w:val="style0"/>
        <w:spacing w:lineRule="auto" w:line="276"/>
        <w:jc w:val="left"/>
        <w:rPr/>
      </w:pP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Duration: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40mins</w:t>
      </w:r>
    </w:p>
    <w:p>
      <w:pPr>
        <w:pStyle w:val="style0"/>
        <w:spacing w:lineRule="auto" w:line="276"/>
        <w:jc w:val="left"/>
        <w:rPr/>
      </w:pP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Date: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Week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ending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1st March,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2024.</w:t>
      </w:r>
    </w:p>
    <w:p>
      <w:pPr>
        <w:pStyle w:val="style0"/>
        <w:spacing w:lineRule="auto" w:line="276"/>
        <w:jc w:val="left"/>
        <w:rPr/>
      </w:pPr>
    </w:p>
    <w:p>
      <w:pPr>
        <w:pStyle w:val="style0"/>
        <w:spacing w:lineRule="auto" w:line="276"/>
        <w:jc w:val="left"/>
        <w:rPr/>
      </w:pP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CONTENT: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Types of motion and kinematics </w:t>
      </w:r>
    </w:p>
    <w:p>
      <w:pPr>
        <w:pStyle w:val="style0"/>
        <w:spacing w:lineRule="auto" w:line="276"/>
        <w:jc w:val="left"/>
        <w:rPr/>
      </w:pPr>
    </w:p>
    <w:p>
      <w:pPr>
        <w:pStyle w:val="style0"/>
        <w:spacing w:lineRule="auto" w:line="276"/>
        <w:jc w:val="left"/>
        <w:rPr/>
      </w:pP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RATIONALE: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knowledge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acquired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will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enable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learners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to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understand the types of motion, state the equations of motion and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also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solve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calculation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questions using appropriate equation of motion.</w:t>
      </w:r>
    </w:p>
    <w:p>
      <w:pPr>
        <w:pStyle w:val="style0"/>
        <w:spacing w:lineRule="auto" w:line="276"/>
        <w:jc w:val="left"/>
        <w:rPr/>
      </w:pP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PERFORMANCE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OBJECTIVES: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By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end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of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lesson,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learners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should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be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able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to:</w:t>
      </w:r>
    </w:p>
    <w:p>
      <w:pPr>
        <w:pStyle w:val="style0"/>
        <w:spacing w:lineRule="auto" w:line="276"/>
        <w:jc w:val="left"/>
        <w:rPr/>
      </w:pPr>
    </w:p>
    <w:p>
      <w:pPr>
        <w:pStyle w:val="style0"/>
        <w:spacing w:lineRule="auto" w:line="259"/>
        <w:ind w:left="720"/>
        <w:jc w:val="left"/>
        <w:rPr/>
      </w:pP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Cognitive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Domain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(Minds-on):</w:t>
      </w:r>
    </w:p>
    <w:p>
      <w:pPr>
        <w:pStyle w:val="style179"/>
        <w:numPr>
          <w:ilvl w:val="0"/>
          <w:numId w:val="1"/>
        </w:numPr>
        <w:spacing w:lineRule="auto" w:line="259"/>
        <w:jc w:val="left"/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</w:pP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Mention correctly the types of motion.</w:t>
      </w:r>
    </w:p>
    <w:p>
      <w:pPr>
        <w:pStyle w:val="style179"/>
        <w:numPr>
          <w:ilvl w:val="0"/>
          <w:numId w:val="1"/>
        </w:numPr>
        <w:spacing w:lineRule="auto" w:line="259"/>
        <w:jc w:val="left"/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</w:pP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State correctly the examples of the types of motion and mention at least two examples of each.</w:t>
      </w:r>
    </w:p>
    <w:p>
      <w:pPr>
        <w:pStyle w:val="style179"/>
        <w:numPr>
          <w:ilvl w:val="0"/>
          <w:numId w:val="1"/>
        </w:numPr>
        <w:spacing w:lineRule="auto" w:line="259"/>
        <w:jc w:val="left"/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</w:pP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Write correctly the equations of motion </w:t>
      </w:r>
    </w:p>
    <w:p>
      <w:pPr>
        <w:pStyle w:val="style179"/>
        <w:numPr>
          <w:ilvl w:val="0"/>
          <w:numId w:val="1"/>
        </w:numPr>
        <w:spacing w:lineRule="auto" w:line="259"/>
        <w:jc w:val="left"/>
        <w:rPr/>
      </w:pP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Solve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correctly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calculation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questions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involving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motion using appropriate formulas.</w:t>
      </w:r>
    </w:p>
    <w:p>
      <w:pPr>
        <w:pStyle w:val="style0"/>
        <w:spacing w:lineRule="auto" w:line="256"/>
        <w:jc w:val="left"/>
        <w:rPr/>
      </w:pPr>
    </w:p>
    <w:p>
      <w:pPr>
        <w:pStyle w:val="style0"/>
        <w:spacing w:lineRule="auto" w:line="259"/>
        <w:ind w:left="720"/>
        <w:jc w:val="left"/>
        <w:rPr/>
      </w:pP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Affective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Domain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(Hearts-on):</w:t>
      </w:r>
    </w:p>
    <w:p>
      <w:pPr>
        <w:pStyle w:val="style179"/>
        <w:numPr>
          <w:ilvl w:val="0"/>
          <w:numId w:val="4"/>
        </w:numPr>
        <w:spacing w:lineRule="auto" w:line="259"/>
        <w:jc w:val="left"/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</w:pP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Show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willingness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in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lesson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by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attempting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to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solve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calculation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questions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involving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objects in motion.</w:t>
      </w:r>
    </w:p>
    <w:p>
      <w:pPr>
        <w:pStyle w:val="style179"/>
        <w:numPr>
          <w:ilvl w:val="0"/>
          <w:numId w:val="4"/>
        </w:numPr>
        <w:spacing w:lineRule="auto" w:line="259"/>
        <w:jc w:val="left"/>
        <w:rPr/>
      </w:pP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Appreciate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lesson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by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answering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teacher’s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questions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with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keen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interest.</w:t>
      </w:r>
    </w:p>
    <w:p>
      <w:pPr>
        <w:pStyle w:val="style0"/>
        <w:spacing w:lineRule="auto" w:line="256"/>
        <w:ind w:left="1440"/>
        <w:jc w:val="left"/>
        <w:rPr/>
      </w:pPr>
    </w:p>
    <w:p>
      <w:pPr>
        <w:pStyle w:val="style0"/>
        <w:spacing w:lineRule="auto" w:line="259"/>
        <w:ind w:left="720"/>
        <w:jc w:val="left"/>
        <w:rPr/>
      </w:pP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Psychomotor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domain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(Hands-on)</w:t>
      </w:r>
    </w:p>
    <w:p>
      <w:pPr>
        <w:pStyle w:val="style179"/>
        <w:numPr>
          <w:ilvl w:val="0"/>
          <w:numId w:val="2"/>
        </w:numPr>
        <w:spacing w:lineRule="auto" w:line="259"/>
        <w:jc w:val="left"/>
        <w:rPr/>
      </w:pP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Demonstrate translational and oscillatory motion using pendulum bulb.</w:t>
      </w:r>
    </w:p>
    <w:p>
      <w:pPr>
        <w:pStyle w:val="style0"/>
        <w:spacing w:lineRule="auto" w:line="256"/>
        <w:ind w:left="1440"/>
        <w:jc w:val="left"/>
        <w:rPr/>
      </w:pPr>
    </w:p>
    <w:p>
      <w:pPr>
        <w:pStyle w:val="style0"/>
        <w:spacing w:lineRule="auto" w:line="259"/>
        <w:ind w:left="720"/>
        <w:jc w:val="left"/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</w:pP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Interpersonal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domain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: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(Learners’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ability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to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interact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with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others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and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share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knowledge):</w:t>
      </w:r>
    </w:p>
    <w:p>
      <w:pPr>
        <w:pStyle w:val="style179"/>
        <w:numPr>
          <w:ilvl w:val="0"/>
          <w:numId w:val="3"/>
        </w:numPr>
        <w:spacing w:lineRule="auto" w:line="259"/>
        <w:jc w:val="left"/>
        <w:rPr/>
      </w:pP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Discuss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elaborately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in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groups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and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share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knowledge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and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experiences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acquired.</w:t>
      </w:r>
    </w:p>
    <w:p>
      <w:pPr>
        <w:pStyle w:val="style0"/>
        <w:spacing w:lineRule="auto" w:line="276"/>
        <w:jc w:val="left"/>
        <w:rPr/>
      </w:pPr>
    </w:p>
    <w:p>
      <w:pPr>
        <w:pStyle w:val="style0"/>
        <w:spacing w:lineRule="auto" w:line="276"/>
        <w:jc w:val="left"/>
        <w:rPr/>
      </w:pP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ENTRY/ENTERING</w:t>
      </w: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BEHAVIOUR:</w:t>
      </w: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Learners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are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familiar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with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various motion carried out by moving bodies.</w:t>
      </w:r>
    </w:p>
    <w:p>
      <w:pPr>
        <w:pStyle w:val="style0"/>
        <w:spacing w:lineRule="auto" w:line="276"/>
        <w:jc w:val="left"/>
        <w:rPr/>
      </w:pP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INSTRUCTIONAL</w:t>
      </w: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MATERIALS: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Laptop/desktop,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projector,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textbook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s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,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pendulum bulb,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ceiling fan,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toy car, pin ball,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marker,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whiteboard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and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coloured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cardboard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paper.</w:t>
      </w:r>
    </w:p>
    <w:p>
      <w:pPr>
        <w:pStyle w:val="style0"/>
        <w:spacing w:lineRule="auto" w:line="276"/>
        <w:jc w:val="left"/>
        <w:rPr/>
      </w:pP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INSTRUCTIONAL</w:t>
      </w: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PROCEDURE: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Check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table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below.</w:t>
      </w:r>
    </w:p>
    <w:p>
      <w:pPr>
        <w:pStyle w:val="style0"/>
        <w:spacing w:lineRule="auto" w:line="276"/>
        <w:jc w:val="left"/>
        <w:rPr/>
      </w:pPr>
    </w:p>
    <w:p>
      <w:pPr>
        <w:pStyle w:val="style0"/>
        <w:spacing w:lineRule="auto" w:line="276"/>
        <w:jc w:val="left"/>
        <w:rPr/>
      </w:pP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TABLE:</w:t>
      </w: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INSTRUCTIONAL</w:t>
      </w: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PROCEDURE</w:t>
      </w:r>
    </w:p>
    <w:tbl>
      <w:tblPr>
        <w:jc w:val="lef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1215"/>
        <w:gridCol w:w="1286"/>
        <w:gridCol w:w="1562"/>
        <w:gridCol w:w="1148"/>
        <w:gridCol w:w="1182"/>
        <w:gridCol w:w="1278"/>
        <w:gridCol w:w="1053"/>
      </w:tblGrid>
      <w:tr>
        <w:trPr>
          <w:cantSplit w:val="false"/>
          <w:tblHeader w:val="false"/>
          <w:jc w:val="left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Duration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Content</w:t>
            </w: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Development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Teaching</w:t>
            </w: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Strategies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Instructional</w:t>
            </w: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Strategies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Specific</w:t>
            </w: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Instructional</w:t>
            </w: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Materials</w:t>
            </w: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in</w:t>
            </w: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Use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Teacher’s</w:t>
            </w: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Performance</w:t>
            </w: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Activities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Students’</w:t>
            </w: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Performance</w:t>
            </w: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Activity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Learning</w:t>
            </w: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/>
                <w:bCs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Point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5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mins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Asking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Provocative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questions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Set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Induction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Brainstorming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Marker,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Whiteboard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divides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learners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into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groups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three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members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each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to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brainstorm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on the meaning of motion and mention the different forms of motion exhibited by bodies.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Learners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carry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out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task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that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has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given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them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after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brainstorming.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Learners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have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made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an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attempt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to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define the term motion and site typical examples in real life scenarios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14mins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Definition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motion and types of motion.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Use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examples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illustrations,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planned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repetition,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stimulus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variation,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questioning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reinforcement.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lang w:val="en-US"/>
              </w:rPr>
              <w:t xml:space="preserve">Illustration, demonstration, and examples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The use of pendulum bulb, ceiling fan, toy car, and pin ball.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uses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a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flashcard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to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show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an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define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term motion and mention the different types of motion using the Acronym TORCUR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learners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identify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key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words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in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definitions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the types of motion.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learners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have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learnt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definition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of motion and the types of motion.</w:t>
            </w:r>
          </w:p>
        </w:tc>
      </w:tr>
      <w:tr>
        <w:tblPrEx/>
        <w:trPr>
          <w:cantSplit w:val="false"/>
          <w:trHeight w:val="3626" w:hRule="atLeast"/>
          <w:tblHeader w:val="false"/>
          <w:jc w:val="left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8mins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lang w:val="en-US"/>
              </w:rPr>
              <w:t>Practical examples of the types of motion.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Use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examples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illustrations,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planned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repetition,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stimulus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variation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lang w:val="en-US"/>
              </w:rPr>
              <w:t>Think-pair-share, brainstorming.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Use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flash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cards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groups the learners in three, to identify the type of motion exhibited by fan, pendulum bulb, toy car, pin ball, gases etc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learners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brainstorm and identify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type of motion carried out by each item provided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learners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have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learnt the examples of the types of motion.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8mins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lang w:val="en-US"/>
              </w:rPr>
              <w:t>Kinematics (equations of motion)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Use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examples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exercises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from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text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illustrations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lang w:val="en-US"/>
              </w:rPr>
              <w:t xml:space="preserve">Brainstorming, illustration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lang w:val="en-US"/>
              </w:rPr>
              <w:t>Use of flash cards.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teacher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guides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students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on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how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to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apply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equations of motion in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solving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calculation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questions.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learners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identify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application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equation in calculating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following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parameters: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acceleration, initial and final velocity, time and distance covered.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76"/>
              <w:jc w:val="left"/>
              <w:rPr/>
            </w:pP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learners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have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learnt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how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to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calculate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various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parameters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captured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in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equations of</w:t>
            </w:r>
            <w:r>
              <w:rPr>
                <w:rFonts w:ascii="Calibri" w:cs="宋体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18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motion.</w:t>
            </w:r>
          </w:p>
        </w:tc>
      </w:tr>
    </w:tbl>
    <w:p>
      <w:pPr>
        <w:pStyle w:val="style0"/>
        <w:spacing w:lineRule="auto" w:line="276"/>
        <w:jc w:val="left"/>
        <w:rPr/>
      </w:pPr>
    </w:p>
    <w:p>
      <w:pPr>
        <w:pStyle w:val="style0"/>
        <w:spacing w:lineRule="auto" w:line="276"/>
        <w:jc w:val="left"/>
        <w:rPr/>
      </w:pP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EVALUATION: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teacher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evaluates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lesson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using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following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questions</w:t>
      </w:r>
    </w:p>
    <w:p>
      <w:pPr>
        <w:pStyle w:val="style179"/>
        <w:numPr>
          <w:ilvl w:val="0"/>
          <w:numId w:val="5"/>
        </w:numPr>
        <w:spacing w:after="160" w:lineRule="auto" w:line="259"/>
        <w:jc w:val="left"/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</w:pP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Define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term motion </w:t>
      </w:r>
    </w:p>
    <w:p>
      <w:pPr>
        <w:pStyle w:val="style179"/>
        <w:numPr>
          <w:ilvl w:val="0"/>
          <w:numId w:val="5"/>
        </w:numPr>
        <w:spacing w:after="160" w:lineRule="auto" w:line="259"/>
        <w:jc w:val="left"/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</w:pP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State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an example of each type of motion </w:t>
      </w:r>
    </w:p>
    <w:p>
      <w:pPr>
        <w:pStyle w:val="style179"/>
        <w:numPr>
          <w:ilvl w:val="0"/>
          <w:numId w:val="5"/>
        </w:numPr>
        <w:spacing w:after="160" w:lineRule="auto" w:line="259"/>
        <w:jc w:val="left"/>
        <w:rPr>
          <w:lang w:val="en-US"/>
        </w:rPr>
      </w:pPr>
      <w:r>
        <w:rPr>
          <w:lang w:val="en-US"/>
        </w:rPr>
        <w:t>Write out any three equations of motion.</w:t>
      </w:r>
    </w:p>
    <w:p>
      <w:pPr>
        <w:pStyle w:val="style179"/>
        <w:numPr>
          <w:ilvl w:val="0"/>
          <w:numId w:val="5"/>
        </w:numPr>
        <w:spacing w:after="160" w:lineRule="auto" w:line="259"/>
        <w:jc w:val="left"/>
        <w:rPr/>
      </w:pPr>
      <w:r>
        <w:rPr>
          <w:lang w:val="en-US"/>
        </w:rPr>
        <w:t>Calculate the average velocity of a car traveling at an acceleration of 2m/s² for 20secs</w:t>
      </w:r>
    </w:p>
    <w:p>
      <w:pPr>
        <w:pStyle w:val="style0"/>
        <w:spacing w:lineRule="auto" w:line="276"/>
        <w:jc w:val="left"/>
        <w:rPr/>
      </w:pPr>
    </w:p>
    <w:p>
      <w:pPr>
        <w:pStyle w:val="style0"/>
        <w:spacing w:lineRule="auto" w:line="276"/>
        <w:jc w:val="left"/>
        <w:rPr/>
      </w:pP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CLOSURE:</w:t>
      </w: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teacher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summarizes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lesson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by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guiding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learners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in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going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through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main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points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of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lesson,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discussing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 types and equations of motion and the application of the equations in calculation.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teacher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gives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learners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some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time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to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reflect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on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what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they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have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learnt,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ask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questions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and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as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well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take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corrections.</w:t>
      </w:r>
    </w:p>
    <w:p>
      <w:pPr>
        <w:pStyle w:val="style0"/>
        <w:spacing w:lineRule="auto" w:line="276"/>
        <w:jc w:val="left"/>
        <w:rPr/>
      </w:pPr>
    </w:p>
    <w:p>
      <w:pPr>
        <w:pStyle w:val="style0"/>
        <w:spacing w:lineRule="auto" w:line="276"/>
        <w:jc w:val="left"/>
        <w:rPr/>
      </w:pP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ASSIGNMENT</w:t>
      </w: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(HOMEWORK):</w:t>
      </w: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teacher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tells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students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to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solve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following.</w:t>
      </w:r>
    </w:p>
    <w:p>
      <w:pPr>
        <w:pStyle w:val="style179"/>
        <w:numPr>
          <w:ilvl w:val="0"/>
          <w:numId w:val="6"/>
        </w:numPr>
        <w:spacing w:lineRule="auto" w:line="256"/>
        <w:jc w:val="left"/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</w:pPr>
      <w:r>
        <w:rPr>
          <w:lang w:val="en-US"/>
        </w:rPr>
        <w:t>A car accelerates from rest at  2m/s² for 80secs, calculate the final velocity of the car.</w:t>
      </w:r>
    </w:p>
    <w:p>
      <w:pPr>
        <w:pStyle w:val="style179"/>
        <w:numPr>
          <w:ilvl w:val="0"/>
          <w:numId w:val="6"/>
        </w:numPr>
        <w:spacing w:lineRule="auto" w:line="256"/>
        <w:jc w:val="left"/>
        <w:rPr/>
      </w:pP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Calculate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final velocity of a car with initial velocity of 50m/s assuming it accelerateds at 4m/s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superscript"/>
          <w:em w:val="none"/>
          <w:lang w:val="en-US" w:eastAsia="en-US"/>
        </w:rPr>
        <w:t>2</w:t>
      </w:r>
      <w:r>
        <w:rPr>
          <w:rFonts w:ascii="Calibri" w:cs="宋体" w:eastAsia="Calibri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 for 20 seconds.</w:t>
      </w:r>
    </w:p>
    <w:p>
      <w:pPr>
        <w:pStyle w:val="style0"/>
        <w:spacing w:lineRule="auto" w:line="276"/>
        <w:jc w:val="left"/>
        <w:rPr/>
      </w:pPr>
    </w:p>
    <w:p>
      <w:pPr>
        <w:pStyle w:val="style0"/>
        <w:spacing w:lineRule="auto" w:line="276"/>
        <w:jc w:val="left"/>
        <w:rPr/>
      </w:pP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Actions</w:t>
      </w: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to</w:t>
      </w: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carry</w:t>
      </w: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forward:</w:t>
      </w:r>
      <w:r>
        <w:rPr>
          <w:rFonts w:ascii="Calibri" w:cs="宋体" w:eastAsia="宋体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students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having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learnt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宋体" w:eastAsia="宋体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concept of motion and the types can identify the types of motion carried out by some of their items and things around them.</w:t>
      </w:r>
    </w:p>
    <w:p>
      <w:pPr>
        <w:numPr>
          <w:ilvl w:val="0"/>
          <w:numId w:val="0"/>
        </w:numPr>
        <w:spacing w:after="160" w:lineRule="auto" w:line="259"/>
        <w:jc w:val="left"/>
        <w:rPr>
          <w:b w:val="false"/>
          <w:bCs w:val="false"/>
        </w:rPr>
      </w:pPr>
    </w:p>
    <w:sectPr>
      <w:headerReference w:type="default" r:id="rId2"/>
      <w:footerReference w:type="default" r:id="rId3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等线 Light"/>
    <w:panose1 w:val="02010600030000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0010101"/>
    <w:charset w:val="86"/>
    <w:family w:val="auto"/>
    <w:pitch w:val="variable"/>
    <w:sig w:usb0="A00002BF" w:usb1="38CF7CFA" w:usb2="00000016" w:usb3="00000000" w:csb0="0004000F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0"/>
      <w:jc w:val="center"/>
      <w:rPr/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0"/>
      <w:jc w:val="center"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0000000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36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36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360"/>
      </w:pPr>
    </w:lvl>
  </w:abstractNum>
  <w:abstractNum w:abstractNumId="1">
    <w:nsid w:val="00000001"/>
    <w:multiLevelType w:val="hybridMultilevel"/>
    <w:tmpl w:val="0000000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36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36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360"/>
      </w:pPr>
    </w:lvl>
  </w:abstractNum>
  <w:abstractNum w:abstractNumId="2">
    <w:nsid w:val="00000002"/>
    <w:multiLevelType w:val="hybridMultilevel"/>
    <w:tmpl w:val="0000000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36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36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360"/>
      </w:pPr>
    </w:lvl>
  </w:abstractNum>
  <w:abstractNum w:abstractNumId="3">
    <w:nsid w:val="00000003"/>
    <w:multiLevelType w:val="hybridMultilevel"/>
    <w:tmpl w:val="0000000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36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36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360"/>
      </w:pPr>
    </w:lvl>
  </w:abstractNum>
  <w:abstractNum w:abstractNumId="4">
    <w:nsid w:val="00000004"/>
    <w:multiLevelType w:val="hybridMultilevel"/>
    <w:tmpl w:val="0000000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36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36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360"/>
      </w:pPr>
    </w:lvl>
  </w:abstractNum>
  <w:abstractNum w:abstractNumId="5">
    <w:nsid w:val="00000005"/>
    <w:multiLevelType w:val="hybridMultilevel"/>
    <w:tmpl w:val="0000000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36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36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360"/>
      </w:pPr>
    </w:lvl>
  </w:abstractNum>
  <w:abstractNum w:abstractNumId="6">
    <w:nsid w:val="00000006"/>
    <w:multiLevelType w:val="hybridMultilevel"/>
    <w:tmpl w:val="00000000"/>
    <w:lvl w:ilvl="0" w:tplc="02030001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0000000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36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36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360"/>
      </w:pPr>
    </w:lvl>
  </w:abstractNum>
  <w:abstractNum w:abstractNumId="8">
    <w:nsid w:val="00000008"/>
    <w:multiLevelType w:val="hybridMultilevel"/>
    <w:tmpl w:val="00000000"/>
    <w:lvl w:ilvl="0" w:tplc="02030001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20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sz w:val="22"/>
      <w:szCs w:val="22"/>
    </w:rPr>
  </w:style>
  <w:style w:type="character" w:default="1" w:styleId="style65">
    <w:name w:val="Default Paragraph Font"/>
    <w:next w:val="style65"/>
    <w:rPr>
      <w:rFonts w:ascii="Calibri" w:cs="Times New Roman" w:eastAsia="宋体" w:hAnsi="Calibri"/>
    </w:rPr>
  </w:style>
  <w:style w:type="table" w:default="1" w:styleId="style105">
    <w:name w:val="Normal Table"/>
    <w:next w:val="style105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  <w:style w:type="paragraph" w:styleId="style179">
    <w:name w:val="List Paragraph"/>
    <w:basedOn w:val="style0"/>
    <w:next w:val="style179"/>
    <w:qFormat/>
    <w:pPr>
      <w:spacing w:before="0" w:after="160" w:lineRule="auto" w:line="256"/>
      <w:ind w:left="720" w:right="0"/>
    </w:pPr>
    <w:rPr>
      <w:rFonts w:ascii="Times New Roman" w:cs="Times New Roman" w:eastAsia="Calibri" w:hAnsi="Times New Roman"/>
      <w:sz w:val="21"/>
    </w:rPr>
  </w:style>
  <w:style w:type="table" w:styleId="style154">
    <w:name w:val="Table Grid"/>
    <w:basedOn w:val="style105"/>
    <w:next w:val="style154"/>
    <w:uiPriority w:val="59"/>
    <w:pPr/>
    <w:rPr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table" w:styleId="style167">
    <w:name w:val="Medium Grid 3"/>
    <w:basedOn w:val="style105"/>
    <w:next w:val="style167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cPr>
      <w:tcBorders/>
      <w:shd w:val="clear" w:color="auto" w:fill="c0c0c0"/>
    </w:tcPr>
  </w:style>
  <w:style w:type="table" w:styleId="style185">
    <w:name w:val="Medium Grid 3 Accent 1"/>
    <w:basedOn w:val="style105"/>
    <w:next w:val="style185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cPr>
      <w:tcBorders/>
      <w:shd w:val="clear" w:color="auto" w:fill="d3dfee"/>
    </w:tcPr>
  </w:style>
  <w:style w:type="table" w:styleId="style199">
    <w:name w:val="Medium Grid 3 Accent 2"/>
    <w:basedOn w:val="style105"/>
    <w:next w:val="style199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cPr>
      <w:tcBorders/>
      <w:shd w:val="clear" w:color="auto" w:fill="efd3d2"/>
    </w:tcPr>
  </w:style>
  <w:style w:type="table" w:styleId="style213">
    <w:name w:val="Medium Grid 3 Accent 3"/>
    <w:basedOn w:val="style105"/>
    <w:next w:val="style213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cPr>
      <w:tcBorders/>
      <w:shd w:val="clear" w:color="auto" w:fill="e6eed5"/>
    </w:tcPr>
  </w:style>
  <w:style w:type="table" w:styleId="style227">
    <w:name w:val="Medium Grid 3 Accent 4"/>
    <w:basedOn w:val="style105"/>
    <w:next w:val="style227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cPr>
      <w:tcBorders/>
      <w:shd w:val="clear" w:color="auto" w:fill="dfd8e8"/>
    </w:tcPr>
  </w:style>
  <w:style w:type="table" w:styleId="style241">
    <w:name w:val="Medium Grid 3 Accent 5"/>
    <w:basedOn w:val="style105"/>
    <w:next w:val="style241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cPr>
      <w:tcBorders/>
      <w:shd w:val="clear" w:color="auto" w:fill="d2eaf1"/>
    </w:tcPr>
  </w:style>
  <w:style w:type="table" w:styleId="style255">
    <w:name w:val="Medium Grid 3 Accent 6"/>
    <w:basedOn w:val="style105"/>
    <w:next w:val="style255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cPr>
      <w:tcBorders/>
      <w:shd w:val="clear" w:color="auto" w:fill="fde4d0"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header" Target="header1.xml"/><Relationship Id="rId3" Type="http://schemas.openxmlformats.org/officeDocument/2006/relationships/footer" Target="footer2.xml"/><Relationship Id="rId4" Type="http://schemas.openxmlformats.org/officeDocument/2006/relationships/styles" Target="styl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726</Words>
  <Characters>4119</Characters>
  <Application>WPS Office</Application>
  <Paragraphs>100</Paragraphs>
  <CharactersWithSpaces>4776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2024-02-21T09:45:39Z</dcterms:created>
  <dc:creator>CPH1803</dc:creator>
  <lastModifiedBy>CPH1803</lastModifiedBy>
  <dcterms:modified xsi:type="dcterms:W3CDTF">2024-02-29T10:59:32Z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8b9ef7a63c8c438884d80ef34f2225a0</vt:lpwstr>
  </property>
</Properties>
</file>